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color w:val="000000"/>
          <w:sz w:val="20"/>
          <w:szCs w:val="20"/>
        </w:rPr>
        <w:t>3</w:t>
      </w:r>
      <w:r>
        <w:rPr>
          <w:rFonts w:ascii="Times New Roman" w:hAnsi="Times New Roman"/>
          <w:b/>
          <w:bCs/>
          <w:caps/>
          <w:sz w:val="20"/>
          <w:szCs w:val="20"/>
        </w:rPr>
        <w:t>. Pielikums</w:t>
      </w:r>
      <w:r>
        <w:rPr>
          <w:rFonts w:ascii="Times New Roman" w:hAnsi="Times New Roman"/>
          <w:sz w:val="20"/>
          <w:szCs w:val="20"/>
        </w:rPr>
        <w:t xml:space="preserve"> Tirgus izpētei </w:t>
      </w:r>
    </w:p>
    <w:p>
      <w:pPr>
        <w:pStyle w:val="Normal"/>
        <w:widowControl w:val="false"/>
        <w:tabs>
          <w:tab w:val="clear" w:pos="1134"/>
          <w:tab w:val="left" w:pos="1800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 xml:space="preserve">Betona grīdas 150mm iestrāde, </w:t>
      </w:r>
    </w:p>
    <w:p>
      <w:pPr>
        <w:pStyle w:val="Normal"/>
        <w:widowControl w:val="false"/>
        <w:tabs>
          <w:tab w:val="clear" w:pos="1134"/>
          <w:tab w:val="left" w:pos="1800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>p/a,,SAN-TEX’’ garā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>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>ai.</w:t>
      </w:r>
    </w:p>
    <w:p>
      <w:pPr>
        <w:pStyle w:val="Normal"/>
        <w:shd w:fill="FFFFFF" w:val="clear"/>
        <w:spacing w:lineRule="auto" w:line="240" w:before="0" w:after="0"/>
        <w:ind w:left="3787" w:right="0" w:hanging="0"/>
        <w:jc w:val="right"/>
        <w:rPr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ar-SA" w:bidi="ar-SA"/>
        </w:rPr>
        <w:t xml:space="preserve">Identifikācijas numurs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P/A „SAN-TEX” 2024-1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2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ar-SA" w:bidi="ar-SA"/>
        </w:rPr>
        <w:t>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3"/>
          <w:szCs w:val="23"/>
          <w:lang w:eastAsia="lv-LV"/>
        </w:rPr>
      </w:pPr>
      <w:r>
        <w:rPr>
          <w:rFonts w:ascii="Times New Roman" w:hAnsi="Times New Roman"/>
          <w:b/>
          <w:bCs/>
          <w:sz w:val="23"/>
          <w:szCs w:val="23"/>
          <w:lang w:eastAsia="lv-LV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lv-LV"/>
        </w:rPr>
        <w:t>OBJEKTA APSEKOŠANAS AKTS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p>
      <w:pPr>
        <w:pStyle w:val="Normal"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lv-LV"/>
        </w:rPr>
        <w:t xml:space="preserve">Tirgus izpēte: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>„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lv-LV" w:eastAsia="lv-LV" w:bidi="ar-SA"/>
        </w:rPr>
        <w:t>Betona gr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lv-LV" w:eastAsia="lv-LV" w:bidi="ar-SA"/>
        </w:rPr>
        <w:t>īdas 150mm iestrāde, p/a,,SAN-TEX’’ garā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lv-LV" w:eastAsia="lv-LV" w:bidi="ar-SA"/>
        </w:rPr>
        <w:t>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lv-LV" w:eastAsia="lv-LV" w:bidi="ar-SA"/>
        </w:rPr>
        <w:t>ai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>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lang w:val="lv-LV" w:eastAsia="lv-LV" w:bidi="ar-SA"/>
        </w:rPr>
        <w:t xml:space="preserve">ID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lang w:val="lv-LV" w:eastAsia="lv-LV" w:bidi="ar-SA"/>
        </w:rPr>
        <w:t xml:space="preserve">Nr.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shd w:fill="auto" w:val="clear"/>
          <w:lang w:val="lv-LV" w:eastAsia="en-US" w:bidi="ar-SA"/>
        </w:rPr>
        <w:t>P/A „SAN-TEX” 2024-1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shd w:fill="auto" w:val="clear"/>
          <w:lang w:val="lv-LV" w:eastAsia="en-US" w:bidi="ar-SA"/>
        </w:rPr>
        <w:t>2.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Pasūtītājs: </w:t>
      </w:r>
      <w:r>
        <w:rPr>
          <w:rFonts w:eastAsia="Calibri" w:cs="" w:ascii="Times New Roman" w:hAnsi="Times New Roman" w:cstheme="majorBidi"/>
          <w:b w:val="false"/>
          <w:bCs w:val="false"/>
          <w:sz w:val="24"/>
          <w:szCs w:val="24"/>
          <w:lang w:eastAsia="lv-LV"/>
        </w:rPr>
        <w:t>Balvu novada pašvaldības aģentūra “SAN-TEX”</w:t>
      </w:r>
      <w:r>
        <w:rPr>
          <w:rFonts w:ascii="Times New Roman" w:hAnsi="Times New Roman"/>
          <w:lang w:eastAsia="lv-LV"/>
        </w:rPr>
        <w:t xml:space="preserve"> 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Izpildītājs: ____________________, reģ. Nr.________________________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ab/>
        <w:t xml:space="preserve">              </w:t>
      </w:r>
      <w:r>
        <w:rPr>
          <w:rFonts w:ascii="Times New Roman" w:hAnsi="Times New Roman"/>
          <w:sz w:val="20"/>
          <w:szCs w:val="20"/>
          <w:lang w:eastAsia="lv-LV"/>
        </w:rPr>
        <w:t>(nosaukums)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Izpildītāja pārstāvis ar savu parakstu apliecina, ka: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1) tika veikta apsekošana;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2) darbu sastāvs un apjoms ir skaidrs un pietiekošs kvalitatīviem Remontdarbiem;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3) piedāvātajā cenā tiks iekļauti visi izdevumi, kas ir nepieciešami kvalitatīvu Remontdarbu izpildei objektā (-os).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>4) iebildumu par darbu apjomu nav.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tbl>
      <w:tblPr>
        <w:tblW w:w="90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44"/>
        <w:gridCol w:w="1412"/>
        <w:gridCol w:w="2205"/>
        <w:gridCol w:w="2413"/>
      </w:tblGrid>
      <w:tr>
        <w:trPr>
          <w:trHeight w:val="66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lv-LV"/>
              </w:rPr>
              <w:t>Objekta adrese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lv-LV"/>
              </w:rPr>
              <w:t>Datums (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dd.mm.gg</w:t>
            </w:r>
            <w:r>
              <w:rPr>
                <w:rFonts w:ascii="Times New Roman" w:hAnsi="Times New Roman"/>
                <w:lang w:eastAsia="lv-LV"/>
              </w:rPr>
              <w:t>.)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lv-LV"/>
              </w:rPr>
              <w:t>Pretendenta pārstāvis (vārds, uzvārds, paraksts)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ajorBidi"/>
                <w:b w:val="false"/>
                <w:bCs w:val="false"/>
                <w:sz w:val="24"/>
                <w:szCs w:val="24"/>
                <w:lang w:eastAsia="lv-LV"/>
              </w:rPr>
              <w:t>Balvu novada pašvaldības aģentūras “SAN-TEX”</w:t>
            </w:r>
            <w:r>
              <w:rPr>
                <w:rFonts w:ascii="Times New Roman" w:hAnsi="Times New Roman"/>
                <w:lang w:eastAsia="lv-LV"/>
              </w:rPr>
              <w:t xml:space="preserve"> pārstāvis (vārds, uzvārds, paraksts)</w:t>
            </w:r>
          </w:p>
        </w:tc>
      </w:tr>
      <w:tr>
        <w:trPr>
          <w:trHeight w:val="66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lv-LV" w:eastAsia="lv-LV" w:bidi="ar-SA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lv-LV" w:eastAsia="lv-LV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lv-LV" w:eastAsia="lv-LV" w:bidi="ar-SA"/>
              </w:rPr>
              <w:t xml:space="preserve">A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lv-LV" w:eastAsia="lv-LV" w:bidi="ar-SA"/>
              </w:rPr>
              <w:t>,,SAN-TEX’’ garā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lv-LV" w:eastAsia="lv-LV" w:bidi="ar-SA"/>
              </w:rPr>
              <w:t>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lv-LV" w:eastAsia="lv-LV" w:bidi="ar-SA"/>
              </w:rPr>
              <w:t xml:space="preserve">a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lv-LV" w:eastAsia="lv-LV" w:bidi="ar-SA"/>
              </w:rPr>
              <w:t>Bērzpils ielā 56, Balvi, Balvu novads.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</w:r>
          </w:p>
        </w:tc>
      </w:tr>
    </w:tbl>
    <w:p>
      <w:pPr>
        <w:pStyle w:val="ListParagraph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418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lv-LV" w:eastAsia="zh-CN" w:bidi="hi-IN"/>
    </w:rPr>
  </w:style>
  <w:style w:type="character" w:styleId="Internetasaite">
    <w:name w:val="Interneta saite"/>
    <w:rPr>
      <w:color w:val="0000FF"/>
      <w:u w:val="single"/>
    </w:rPr>
  </w:style>
  <w:style w:type="character" w:styleId="Apmekltainternetasaite">
    <w:name w:val="Apmeklēta interneta saite"/>
    <w:rPr>
      <w:color w:val="800080"/>
      <w:u w:val="single"/>
    </w:rPr>
  </w:style>
  <w:style w:type="character" w:styleId="Vresrakstzmes">
    <w:name w:val="Vēres rakstzīmes"/>
    <w:qFormat/>
    <w:rPr/>
  </w:style>
  <w:style w:type="character" w:styleId="Vresenkurs">
    <w:name w:val="Vēres enkurs"/>
    <w:rPr>
      <w:vertAlign w:val="superscript"/>
    </w:rPr>
  </w:style>
  <w:style w:type="character" w:styleId="Beiguvresenkurs">
    <w:name w:val="Beigu vēres enkurs"/>
    <w:rPr>
      <w:vertAlign w:val="superscript"/>
    </w:rPr>
  </w:style>
  <w:style w:type="character" w:styleId="Beiguvresrakstzme">
    <w:name w:val="Beigu vēres rakstzīme"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  <w:lang w:val="zxx" w:eastAsia="zxx" w:bidi="zxx"/>
    </w:rPr>
  </w:style>
  <w:style w:type="paragraph" w:styleId="Vr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Galveneunkjene"/>
    <w:pPr/>
    <w:rPr/>
  </w:style>
  <w:style w:type="paragraph" w:styleId="Kjene">
    <w:name w:val="Footer"/>
    <w:basedOn w:val="Galveneunkjene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LibreOffice/7.3.2.2$Windows_X86_64 LibreOffice_project/49f2b1bff42cfccbd8f788c8dc32c1c309559be0</Application>
  <AppVersion>15.0000</AppVersion>
  <Pages>1</Pages>
  <Words>112</Words>
  <Characters>819</Characters>
  <CharactersWithSpaces>935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2024-06-27T14:53:47Z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